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8B6263">
        <w:rPr>
          <w:rFonts w:eastAsia="Calibri"/>
          <w:lang w:eastAsia="en-US"/>
        </w:rPr>
        <w:t>05</w:t>
      </w:r>
      <w:r w:rsidR="00436385" w:rsidRPr="00436385">
        <w:rPr>
          <w:rFonts w:eastAsia="Calibri"/>
          <w:lang w:eastAsia="en-US"/>
        </w:rPr>
        <w:t xml:space="preserve">" </w:t>
      </w:r>
      <w:r w:rsidR="008B6263">
        <w:rPr>
          <w:rFonts w:eastAsia="Calibri"/>
          <w:lang w:eastAsia="en-US"/>
        </w:rPr>
        <w:t>апреля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8B6263">
        <w:rPr>
          <w:rFonts w:eastAsia="Calibri"/>
          <w:lang w:eastAsia="en-US"/>
        </w:rPr>
        <w:t>617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4E3A35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A300C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F63740" w:rsidRPr="00F63740">
              <w:rPr>
                <w:bCs/>
              </w:rPr>
      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 xml:space="preserve">Закупка осуществляется по </w:t>
            </w:r>
            <w:r w:rsidR="003A300C">
              <w:t>следующим Лотам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bookmarkStart w:id="0" w:name="RANGE!A1:G33"/>
            <w:bookmarkEnd w:id="0"/>
            <w:r w:rsidRPr="00217D45">
              <w:rPr>
                <w:b/>
                <w:sz w:val="24"/>
                <w:szCs w:val="24"/>
              </w:rPr>
              <w:t xml:space="preserve">Лот №1 Реконструкция резервуарного парка АЗС.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991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6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Демонтажные работы.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01-01-01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346 923,92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поддона ФПМ-1;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Устройство фундамента под флагшток;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фундамента под пост самообслуживания.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02-01-01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2 047 806,37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Технология производства: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Оборудование и материалы;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Трубопроводы арматура.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02-01-02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1023-ТР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1023-СМ2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2 314 170,40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налива;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бордюра;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тех. отсека;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Приямок ПРМ-1;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225 351,31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Фундаменты;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Навес;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1,2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3-9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03-02-01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589 942,21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Вертикальная планировка.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118 538,42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Озеленение.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152 703,74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Проезды и площадки.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900 047,44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6 695 483,81</w:t>
                  </w:r>
                </w:p>
              </w:tc>
            </w:tr>
          </w:tbl>
          <w:p w:rsidR="00217D45" w:rsidRPr="00217D45" w:rsidRDefault="00217D45" w:rsidP="00217D4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7D45">
              <w:rPr>
                <w:b/>
                <w:sz w:val="24"/>
                <w:szCs w:val="24"/>
              </w:rPr>
              <w:t xml:space="preserve">Лот №2: Наружные сети АЗС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731 571,57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электроосвещения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504 736,09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связи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50 849,80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Видеонаблюдение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758 770,41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Пожарная сигнализация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0424-ПБ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80 353,23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канализации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0424-ИОС3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20 968,15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Тепловые сети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0424-ИОС4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354 998,68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2 502 247,93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486229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486229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486229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bookmarkStart w:id="1" w:name="_GoBack"/>
            <w:bookmarkEnd w:id="1"/>
          </w:p>
          <w:p w:rsidR="003A300C" w:rsidRPr="00486229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486229">
              <w:rPr>
                <w:sz w:val="24"/>
                <w:szCs w:val="24"/>
              </w:rPr>
              <w:t xml:space="preserve"> </w:t>
            </w:r>
            <w:r w:rsidR="004E3A35" w:rsidRPr="004E3A35">
              <w:rPr>
                <w:b/>
                <w:color w:val="000000" w:themeColor="text1"/>
                <w:sz w:val="24"/>
                <w:szCs w:val="24"/>
              </w:rPr>
              <w:t>ЗП404586</w:t>
            </w:r>
            <w:r w:rsidR="00E61230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6229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486229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48622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486229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486229">
              <w:rPr>
                <w:b/>
                <w:sz w:val="24"/>
                <w:szCs w:val="24"/>
              </w:rPr>
              <w:t xml:space="preserve">№ </w:t>
            </w:r>
            <w:r w:rsidR="005946DD">
              <w:rPr>
                <w:b/>
                <w:sz w:val="24"/>
                <w:szCs w:val="24"/>
              </w:rPr>
              <w:t>31</w:t>
            </w:r>
            <w:r w:rsidR="00862D27" w:rsidRPr="00486229">
              <w:rPr>
                <w:b/>
                <w:sz w:val="24"/>
                <w:szCs w:val="24"/>
              </w:rPr>
              <w:t xml:space="preserve"> </w:t>
            </w:r>
            <w:r w:rsidRPr="00486229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4862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4862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486229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486229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48622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5946DD" w:rsidRPr="00C4193C" w:rsidTr="009D0D41">
        <w:tc>
          <w:tcPr>
            <w:tcW w:w="2581" w:type="dxa"/>
            <w:shd w:val="clear" w:color="auto" w:fill="auto"/>
          </w:tcPr>
          <w:p w:rsidR="005946DD" w:rsidRPr="00C64312" w:rsidRDefault="005946DD" w:rsidP="005946D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5946DD" w:rsidRPr="005A0DD1" w:rsidTr="008B4F28">
              <w:trPr>
                <w:trHeight w:val="247"/>
              </w:trPr>
              <w:tc>
                <w:tcPr>
                  <w:tcW w:w="11699" w:type="dxa"/>
                </w:tcPr>
                <w:p w:rsidR="005946DD" w:rsidRPr="00DD5B65" w:rsidRDefault="005946DD" w:rsidP="005946DD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сайте </w:t>
                  </w:r>
                  <w:r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DD5B65">
                    <w:rPr>
                      <w:sz w:val="24"/>
                      <w:szCs w:val="24"/>
                    </w:rPr>
                    <w:t xml:space="preserve">на сайте Общества </w:t>
                  </w:r>
                  <w:hyperlink r:id="rId10" w:history="1">
                    <w:r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46DD" w:rsidRPr="00DD5B65" w:rsidRDefault="005946DD" w:rsidP="005946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2B3C">
                    <w:rPr>
                      <w:b/>
                      <w:color w:val="000000"/>
                      <w:sz w:val="24"/>
                      <w:szCs w:val="24"/>
                    </w:rPr>
                    <w:t>05.04.2024</w:t>
                  </w:r>
                  <w:r w:rsidRPr="00F72EFD">
                    <w:rPr>
                      <w:b/>
                    </w:rPr>
                    <w:t xml:space="preserve"> 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местное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11.04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946DD" w:rsidRPr="00DD5B65" w:rsidRDefault="005946DD" w:rsidP="005946D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5946DD" w:rsidRPr="005A0DD1" w:rsidRDefault="005946DD" w:rsidP="005946DD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5946D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5946DD" w:rsidRPr="00C4193C" w:rsidRDefault="005946DD" w:rsidP="005946D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5946DD" w:rsidRPr="00436385" w:rsidRDefault="005946DD" w:rsidP="005946DD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Pr="005D1CE3">
              <w:rPr>
                <w:b/>
              </w:rPr>
              <w:t xml:space="preserve">с </w:t>
            </w:r>
            <w:r>
              <w:rPr>
                <w:b/>
              </w:rPr>
              <w:t>05.04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года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5946DD" w:rsidRPr="005D1CE3" w:rsidRDefault="005946DD" w:rsidP="005946DD">
            <w:pPr>
              <w:pStyle w:val="Default"/>
              <w:jc w:val="both"/>
            </w:pPr>
            <w:r w:rsidRPr="005D1CE3">
              <w:rPr>
                <w:b/>
              </w:rPr>
              <w:t>09.00 часов</w:t>
            </w:r>
            <w:r w:rsidRPr="005D1CE3">
              <w:t xml:space="preserve"> (время местное</w:t>
            </w:r>
            <w:r>
              <w:rPr>
                <w:b/>
              </w:rPr>
              <w:t>) 11.04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года.</w:t>
            </w:r>
          </w:p>
        </w:tc>
      </w:tr>
      <w:tr w:rsidR="005946DD" w:rsidRPr="00C4193C" w:rsidTr="009D0D41">
        <w:tc>
          <w:tcPr>
            <w:tcW w:w="2581" w:type="dxa"/>
            <w:shd w:val="clear" w:color="auto" w:fill="auto"/>
          </w:tcPr>
          <w:p w:rsidR="005946DD" w:rsidRPr="00D046A2" w:rsidRDefault="005946DD" w:rsidP="005946DD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5946DD" w:rsidRPr="005D1CE3" w:rsidRDefault="005946DD" w:rsidP="005946DD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5946DD" w:rsidRPr="005A0DD1" w:rsidRDefault="005946DD" w:rsidP="005946DD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>
              <w:rPr>
                <w:b/>
              </w:rPr>
              <w:t>12.04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12.00 часов </w:t>
            </w:r>
            <w:r w:rsidRPr="005D1CE3">
              <w:t>(время местное)</w:t>
            </w:r>
          </w:p>
        </w:tc>
      </w:tr>
      <w:tr w:rsidR="005946D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5946DD" w:rsidRPr="005D1CE3" w:rsidRDefault="005946DD" w:rsidP="005946DD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5946DD" w:rsidRPr="005D1CE3" w:rsidRDefault="005946DD" w:rsidP="005946DD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5946DD" w:rsidRPr="005D1CE3" w:rsidRDefault="005946DD" w:rsidP="005946DD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>
              <w:rPr>
                <w:b/>
              </w:rPr>
              <w:t>15.04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 1</w:t>
            </w:r>
            <w:r>
              <w:rPr>
                <w:b/>
              </w:rPr>
              <w:t>8</w:t>
            </w:r>
            <w:r w:rsidRPr="005D1CE3">
              <w:rPr>
                <w:b/>
              </w:rPr>
              <w:t xml:space="preserve">.00 часов </w:t>
            </w:r>
            <w:r w:rsidRPr="005D1CE3">
              <w:t>(время местное), но не позднее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229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3A35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46DD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A28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6263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E31C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91AF-5FF4-4BD7-980A-10029F8A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2022-07-08T09:01:00Z</cp:lastPrinted>
  <dcterms:created xsi:type="dcterms:W3CDTF">2024-04-05T02:41:00Z</dcterms:created>
  <dcterms:modified xsi:type="dcterms:W3CDTF">2024-04-05T08:10:00Z</dcterms:modified>
</cp:coreProperties>
</file>